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left"/>
        <w:rPr>
          <w:rFonts w:ascii="Times New Roman" w:hAnsi="Times New Roman" w:eastAsia="黑体"/>
          <w:sz w:val="32"/>
          <w:szCs w:val="32"/>
        </w:rPr>
      </w:pPr>
      <w:r>
        <w:rPr>
          <w:rFonts w:ascii="Times New Roman" w:hAnsi="Times New Roman" w:eastAsia="黑体"/>
          <w:sz w:val="32"/>
          <w:szCs w:val="32"/>
        </w:rPr>
        <w:t>附表1</w:t>
      </w:r>
    </w:p>
    <w:p>
      <w:pPr>
        <w:spacing w:afterLines="50" w:line="572" w:lineRule="exact"/>
        <w:jc w:val="center"/>
        <w:rPr>
          <w:rFonts w:ascii="Times New Roman" w:hAnsi="Times New Roman" w:eastAsia="方正小标宋简体"/>
          <w:sz w:val="44"/>
          <w:szCs w:val="44"/>
        </w:rPr>
      </w:pPr>
      <w:r>
        <w:rPr>
          <w:rFonts w:ascii="Times New Roman" w:hAnsi="Times New Roman" w:eastAsia="方正小标宋简体"/>
          <w:sz w:val="44"/>
          <w:szCs w:val="44"/>
        </w:rPr>
        <w:t>能源规划研究课题题目及有关要求</w:t>
      </w:r>
    </w:p>
    <w:tbl>
      <w:tblPr>
        <w:tblStyle w:val="5"/>
        <w:tblW w:w="147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764"/>
        <w:gridCol w:w="4817"/>
        <w:gridCol w:w="3262"/>
        <w:gridCol w:w="4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536" w:type="dxa"/>
            <w:vAlign w:val="center"/>
          </w:tcPr>
          <w:p>
            <w:pPr>
              <w:spacing w:line="280" w:lineRule="exact"/>
              <w:jc w:val="center"/>
              <w:outlineLvl w:val="0"/>
              <w:rPr>
                <w:rFonts w:ascii="Times New Roman" w:hAnsi="Times New Roman" w:eastAsia="黑体"/>
                <w:kern w:val="0"/>
                <w:sz w:val="24"/>
                <w:szCs w:val="24"/>
              </w:rPr>
            </w:pPr>
            <w:r>
              <w:rPr>
                <w:rFonts w:ascii="Times New Roman" w:hAnsi="Times New Roman" w:eastAsia="黑体"/>
                <w:kern w:val="0"/>
                <w:sz w:val="24"/>
                <w:szCs w:val="24"/>
              </w:rPr>
              <w:t>序号</w:t>
            </w:r>
          </w:p>
        </w:tc>
        <w:tc>
          <w:tcPr>
            <w:tcW w:w="1764" w:type="dxa"/>
            <w:vAlign w:val="center"/>
          </w:tcPr>
          <w:p>
            <w:pPr>
              <w:spacing w:line="280" w:lineRule="exact"/>
              <w:jc w:val="center"/>
              <w:outlineLvl w:val="0"/>
              <w:rPr>
                <w:rFonts w:ascii="Times New Roman" w:hAnsi="Times New Roman" w:eastAsia="黑体"/>
                <w:kern w:val="0"/>
                <w:sz w:val="24"/>
                <w:szCs w:val="24"/>
              </w:rPr>
            </w:pPr>
            <w:r>
              <w:rPr>
                <w:rFonts w:ascii="Times New Roman" w:hAnsi="Times New Roman" w:eastAsia="黑体"/>
                <w:kern w:val="0"/>
                <w:sz w:val="24"/>
                <w:szCs w:val="24"/>
              </w:rPr>
              <w:t>课题题目</w:t>
            </w:r>
          </w:p>
        </w:tc>
        <w:tc>
          <w:tcPr>
            <w:tcW w:w="4817" w:type="dxa"/>
            <w:vAlign w:val="center"/>
          </w:tcPr>
          <w:p>
            <w:pPr>
              <w:spacing w:line="280" w:lineRule="exact"/>
              <w:jc w:val="center"/>
              <w:outlineLvl w:val="0"/>
              <w:rPr>
                <w:rFonts w:ascii="Times New Roman" w:hAnsi="Times New Roman" w:eastAsia="黑体"/>
                <w:kern w:val="0"/>
                <w:sz w:val="24"/>
                <w:szCs w:val="24"/>
              </w:rPr>
            </w:pPr>
            <w:r>
              <w:rPr>
                <w:rFonts w:ascii="Times New Roman" w:hAnsi="Times New Roman" w:eastAsia="黑体"/>
                <w:kern w:val="0"/>
                <w:sz w:val="24"/>
                <w:szCs w:val="24"/>
              </w:rPr>
              <w:t>研究要点</w:t>
            </w:r>
          </w:p>
        </w:tc>
        <w:tc>
          <w:tcPr>
            <w:tcW w:w="3262" w:type="dxa"/>
            <w:vAlign w:val="center"/>
          </w:tcPr>
          <w:p>
            <w:pPr>
              <w:spacing w:line="280" w:lineRule="exact"/>
              <w:jc w:val="center"/>
              <w:outlineLvl w:val="0"/>
              <w:rPr>
                <w:rFonts w:ascii="Times New Roman" w:hAnsi="Times New Roman" w:eastAsia="黑体"/>
                <w:kern w:val="0"/>
                <w:sz w:val="24"/>
                <w:szCs w:val="24"/>
              </w:rPr>
            </w:pPr>
            <w:r>
              <w:rPr>
                <w:rFonts w:ascii="Times New Roman" w:hAnsi="Times New Roman" w:eastAsia="黑体"/>
                <w:kern w:val="0"/>
                <w:sz w:val="24"/>
                <w:szCs w:val="24"/>
              </w:rPr>
              <w:t>申报材料</w:t>
            </w:r>
          </w:p>
          <w:p>
            <w:pPr>
              <w:spacing w:line="280" w:lineRule="exact"/>
              <w:jc w:val="center"/>
              <w:outlineLvl w:val="0"/>
              <w:rPr>
                <w:rFonts w:ascii="Times New Roman" w:hAnsi="Times New Roman" w:eastAsia="黑体"/>
                <w:kern w:val="0"/>
                <w:sz w:val="24"/>
                <w:szCs w:val="24"/>
              </w:rPr>
            </w:pPr>
            <w:r>
              <w:rPr>
                <w:rFonts w:ascii="Times New Roman" w:hAnsi="Times New Roman" w:eastAsia="黑体"/>
                <w:kern w:val="0"/>
                <w:sz w:val="24"/>
                <w:szCs w:val="24"/>
              </w:rPr>
              <w:t>邮寄地址</w:t>
            </w:r>
          </w:p>
        </w:tc>
        <w:tc>
          <w:tcPr>
            <w:tcW w:w="4393" w:type="dxa"/>
            <w:vAlign w:val="center"/>
          </w:tcPr>
          <w:p>
            <w:pPr>
              <w:spacing w:line="280" w:lineRule="exact"/>
              <w:jc w:val="center"/>
              <w:outlineLvl w:val="0"/>
              <w:rPr>
                <w:rFonts w:ascii="Times New Roman" w:hAnsi="Times New Roman" w:eastAsia="黑体"/>
                <w:kern w:val="0"/>
                <w:sz w:val="24"/>
                <w:szCs w:val="24"/>
              </w:rPr>
            </w:pPr>
            <w:r>
              <w:rPr>
                <w:rFonts w:ascii="Times New Roman" w:hAnsi="Times New Roman" w:eastAsia="黑体"/>
                <w:kern w:val="0"/>
                <w:sz w:val="24"/>
                <w:szCs w:val="24"/>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exact"/>
          <w:jc w:val="center"/>
        </w:trPr>
        <w:tc>
          <w:tcPr>
            <w:tcW w:w="536" w:type="dxa"/>
            <w:vAlign w:val="center"/>
          </w:tcPr>
          <w:p>
            <w:pPr>
              <w:pStyle w:val="13"/>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b/>
                <w:kern w:val="0"/>
                <w:szCs w:val="21"/>
              </w:rPr>
            </w:pPr>
            <w:r>
              <w:rPr>
                <w:rFonts w:hint="eastAsia" w:ascii="Times New Roman" w:hAnsi="Times New Roman" w:eastAsia="楷体_GB2312"/>
                <w:kern w:val="0"/>
                <w:szCs w:val="21"/>
              </w:rPr>
              <w:t>终端供能形态变化趋势及综合能源服务体系研究</w:t>
            </w:r>
          </w:p>
        </w:tc>
        <w:tc>
          <w:tcPr>
            <w:tcW w:w="4817"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结合近年来能源利用技术经济条件变化情况，分析终端供能形态变化趋势，研究我国综合能源服务体系的发展空间，研究综合能源服务体系的发展定位和发展重点，提出完善市场机制和配套政策的建议。</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张斌 010-88653375</w:t>
            </w:r>
          </w:p>
          <w:p>
            <w:pPr>
              <w:pStyle w:val="11"/>
              <w:spacing w:line="240" w:lineRule="exact"/>
              <w:ind w:firstLine="0" w:firstLineChars="0"/>
              <w:rPr>
                <w:kern w:val="0"/>
                <w:sz w:val="21"/>
                <w:szCs w:val="21"/>
              </w:rPr>
            </w:pPr>
            <w:r>
              <w:rPr>
                <w:kern w:val="0"/>
                <w:sz w:val="21"/>
                <w:szCs w:val="21"/>
              </w:rPr>
              <w:t>电子邮箱：</w:t>
            </w:r>
          </w:p>
          <w:p>
            <w:pPr>
              <w:spacing w:line="240" w:lineRule="exact"/>
              <w:rPr>
                <w:rFonts w:ascii="Times New Roman" w:hAnsi="Times New Roman" w:eastAsia="仿宋_GB2312"/>
                <w:kern w:val="0"/>
                <w:szCs w:val="21"/>
              </w:rPr>
            </w:pPr>
            <w:r>
              <w:rPr>
                <w:kern w:val="0"/>
                <w:szCs w:val="21"/>
              </w:rPr>
              <w:t>gh@nea.gov.cn</w:t>
            </w:r>
          </w:p>
        </w:tc>
        <w:tc>
          <w:tcPr>
            <w:tcW w:w="4393"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1、承担过省部级以上</w:t>
            </w:r>
            <w:r>
              <w:rPr>
                <w:rFonts w:hint="eastAsia" w:ascii="Times New Roman" w:hAnsi="Times New Roman" w:eastAsia="仿宋_GB2312"/>
                <w:kern w:val="0"/>
                <w:szCs w:val="21"/>
              </w:rPr>
              <w:t>相关</w:t>
            </w:r>
            <w:r>
              <w:rPr>
                <w:rFonts w:ascii="Times New Roman" w:hAnsi="Times New Roman" w:eastAsia="仿宋_GB2312"/>
                <w:kern w:val="0"/>
                <w:szCs w:val="21"/>
              </w:rPr>
              <w:t>领域重大课题研究工作</w:t>
            </w:r>
            <w:r>
              <w:rPr>
                <w:rFonts w:hint="eastAsia" w:ascii="Times New Roman" w:hAnsi="Times New Roman" w:eastAsia="仿宋_GB2312"/>
                <w:kern w:val="0"/>
                <w:szCs w:val="21"/>
              </w:rPr>
              <w:t>，具备</w:t>
            </w:r>
            <w:r>
              <w:rPr>
                <w:rFonts w:ascii="Times New Roman" w:hAnsi="Times New Roman" w:eastAsia="仿宋_GB2312"/>
                <w:kern w:val="0"/>
                <w:szCs w:val="21"/>
              </w:rPr>
              <w:t>工作基础和专业技术能力。</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2、可独立开展数据收集、现场调研等工作。</w:t>
            </w:r>
          </w:p>
          <w:p>
            <w:pPr>
              <w:spacing w:line="24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536" w:type="dxa"/>
            <w:vAlign w:val="center"/>
          </w:tcPr>
          <w:p>
            <w:pPr>
              <w:pStyle w:val="13"/>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hint="eastAsia" w:ascii="Times New Roman" w:hAnsi="Times New Roman" w:eastAsia="楷体_GB2312"/>
                <w:kern w:val="0"/>
                <w:szCs w:val="21"/>
              </w:rPr>
              <w:t>粤港澳大湾区能源创新发展研究</w:t>
            </w:r>
          </w:p>
        </w:tc>
        <w:tc>
          <w:tcPr>
            <w:tcW w:w="4817" w:type="dxa"/>
            <w:vAlign w:val="center"/>
          </w:tcPr>
          <w:p>
            <w:pPr>
              <w:spacing w:line="240" w:lineRule="exact"/>
              <w:rPr>
                <w:rFonts w:ascii="Times New Roman" w:hAnsi="Times New Roman" w:eastAsia="仿宋_GB2312"/>
                <w:kern w:val="0"/>
                <w:szCs w:val="21"/>
              </w:rPr>
            </w:pPr>
            <w:r>
              <w:rPr>
                <w:rFonts w:hint="eastAsia" w:ascii="Times New Roman" w:hAnsi="Times New Roman" w:eastAsia="楷体_GB2312"/>
                <w:kern w:val="0"/>
                <w:szCs w:val="21"/>
              </w:rPr>
              <w:t>研究提出粤港澳大湾区能源结构调整和创新发展的目标、任务和实现路径，特别是在保障能源安全、促进能源清洁低碳发展、新产业新业态培育，以及市场体系建设方面的具体举措。</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高林涛</w:t>
            </w:r>
            <w:r>
              <w:rPr>
                <w:rFonts w:ascii="Times New Roman" w:hAnsi="Times New Roman" w:eastAsia="仿宋_GB2312"/>
                <w:kern w:val="0"/>
                <w:szCs w:val="21"/>
              </w:rPr>
              <w:t xml:space="preserve"> 010-8865</w:t>
            </w:r>
            <w:r>
              <w:rPr>
                <w:rFonts w:hint="eastAsia" w:ascii="Times New Roman" w:hAnsi="Times New Roman" w:eastAsia="仿宋_GB2312"/>
                <w:kern w:val="0"/>
                <w:szCs w:val="21"/>
              </w:rPr>
              <w:t>3391</w:t>
            </w:r>
          </w:p>
          <w:p>
            <w:pPr>
              <w:pStyle w:val="11"/>
              <w:spacing w:line="240" w:lineRule="exact"/>
              <w:ind w:firstLine="0" w:firstLineChars="0"/>
              <w:rPr>
                <w:kern w:val="0"/>
                <w:sz w:val="21"/>
                <w:szCs w:val="21"/>
              </w:rPr>
            </w:pPr>
            <w:r>
              <w:rPr>
                <w:kern w:val="0"/>
                <w:sz w:val="21"/>
                <w:szCs w:val="21"/>
              </w:rPr>
              <w:t>电子邮箱：</w:t>
            </w:r>
          </w:p>
          <w:p>
            <w:pPr>
              <w:pStyle w:val="11"/>
              <w:spacing w:line="240" w:lineRule="exact"/>
              <w:ind w:firstLine="0" w:firstLineChars="0"/>
              <w:rPr>
                <w:kern w:val="0"/>
                <w:sz w:val="21"/>
                <w:szCs w:val="21"/>
              </w:rPr>
            </w:pPr>
            <w:r>
              <w:rPr>
                <w:kern w:val="0"/>
                <w:sz w:val="21"/>
                <w:szCs w:val="21"/>
              </w:rPr>
              <w:t>gh@nea.gov.cn</w:t>
            </w:r>
          </w:p>
        </w:tc>
        <w:tc>
          <w:tcPr>
            <w:tcW w:w="4393"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1.熟悉国家区域发展战略和广东省能源规划，承担过省部级能源战略规划课题研究，具备工作基础和专业技术能力。</w:t>
            </w:r>
          </w:p>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2.可独立开展现场调研，收集相关数据。</w:t>
            </w:r>
          </w:p>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3.</w:t>
            </w:r>
            <w:r>
              <w:rPr>
                <w:rFonts w:ascii="Times New Roman" w:hAnsi="Times New Roman" w:eastAsia="仿宋_GB2312"/>
                <w:kern w:val="0"/>
                <w:szCs w:val="21"/>
              </w:rPr>
              <w:t>课题负责人全程参与研究，并能组织协调相关单位开展专题研究，按时完成研究任务。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536" w:type="dxa"/>
            <w:vAlign w:val="center"/>
          </w:tcPr>
          <w:p>
            <w:pPr>
              <w:pStyle w:val="13"/>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hint="eastAsia" w:ascii="Times New Roman" w:hAnsi="Times New Roman" w:eastAsia="楷体_GB2312"/>
                <w:kern w:val="0"/>
                <w:szCs w:val="21"/>
              </w:rPr>
              <w:t>污染防治重点区域煤炭减量替代目标任务与实施方案研究</w:t>
            </w:r>
          </w:p>
        </w:tc>
        <w:tc>
          <w:tcPr>
            <w:tcW w:w="4817" w:type="dxa"/>
            <w:vAlign w:val="center"/>
          </w:tcPr>
          <w:p>
            <w:pPr>
              <w:spacing w:line="240" w:lineRule="exact"/>
              <w:rPr>
                <w:rFonts w:ascii="Times New Roman" w:hAnsi="Times New Roman" w:eastAsia="仿宋_GB2312"/>
                <w:kern w:val="0"/>
                <w:szCs w:val="21"/>
              </w:rPr>
            </w:pPr>
            <w:r>
              <w:rPr>
                <w:rFonts w:hint="eastAsia" w:ascii="Times New Roman" w:hAnsi="Times New Roman" w:eastAsia="楷体_GB2312"/>
                <w:kern w:val="0"/>
                <w:szCs w:val="21"/>
              </w:rPr>
              <w:t>分析当前到2035年，京津冀及周边、长三角、珠三角、汾渭平原煤炭消费减量趋势，保障能源供应的清洁能源替代方式、规模，以及为推动能源结构调整的具体举措。</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高林涛</w:t>
            </w:r>
            <w:r>
              <w:rPr>
                <w:rFonts w:ascii="Times New Roman" w:hAnsi="Times New Roman" w:eastAsia="仿宋_GB2312"/>
                <w:kern w:val="0"/>
                <w:szCs w:val="21"/>
              </w:rPr>
              <w:t xml:space="preserve"> 010-8865</w:t>
            </w:r>
            <w:r>
              <w:rPr>
                <w:rFonts w:hint="eastAsia" w:ascii="Times New Roman" w:hAnsi="Times New Roman" w:eastAsia="仿宋_GB2312"/>
                <w:kern w:val="0"/>
                <w:szCs w:val="21"/>
              </w:rPr>
              <w:t>3391</w:t>
            </w:r>
          </w:p>
          <w:p>
            <w:pPr>
              <w:pStyle w:val="11"/>
              <w:spacing w:line="240" w:lineRule="exact"/>
              <w:ind w:firstLine="0" w:firstLineChars="0"/>
              <w:rPr>
                <w:kern w:val="0"/>
                <w:sz w:val="21"/>
                <w:szCs w:val="21"/>
              </w:rPr>
            </w:pPr>
            <w:r>
              <w:rPr>
                <w:kern w:val="0"/>
                <w:sz w:val="21"/>
                <w:szCs w:val="21"/>
              </w:rPr>
              <w:t>电子邮箱：</w:t>
            </w:r>
          </w:p>
          <w:p>
            <w:pPr>
              <w:pStyle w:val="11"/>
              <w:spacing w:line="240" w:lineRule="exact"/>
              <w:ind w:firstLine="0" w:firstLineChars="0"/>
              <w:rPr>
                <w:kern w:val="0"/>
                <w:sz w:val="21"/>
                <w:szCs w:val="21"/>
              </w:rPr>
            </w:pPr>
            <w:r>
              <w:rPr>
                <w:kern w:val="0"/>
                <w:sz w:val="21"/>
                <w:szCs w:val="21"/>
              </w:rPr>
              <w:t>gh@nea.gov.cn</w:t>
            </w:r>
          </w:p>
        </w:tc>
        <w:tc>
          <w:tcPr>
            <w:tcW w:w="4393"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1.熟悉国家大气污染防治战略举措和区域能源供应方案，承担过国家煤炭替代相关专题研究，具有工作基础和专业技术能力。</w:t>
            </w:r>
          </w:p>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2.可独立开展调研，收集相关数据。</w:t>
            </w:r>
          </w:p>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3.</w:t>
            </w:r>
            <w:r>
              <w:rPr>
                <w:rFonts w:ascii="Times New Roman" w:hAnsi="Times New Roman" w:eastAsia="仿宋_GB2312"/>
                <w:kern w:val="0"/>
                <w:szCs w:val="21"/>
              </w:rPr>
              <w:t>课题负责人全程参与研究，并能组织协调相关单位开展专题研究，按时完成研究任务。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536" w:type="dxa"/>
            <w:vAlign w:val="center"/>
          </w:tcPr>
          <w:p>
            <w:pPr>
              <w:pStyle w:val="13"/>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hint="eastAsia" w:ascii="Times New Roman" w:hAnsi="Times New Roman" w:eastAsia="楷体_GB2312"/>
                <w:kern w:val="0"/>
                <w:szCs w:val="21"/>
              </w:rPr>
              <w:t>典型地区热力需求预测及能源供应保障路径研究</w:t>
            </w:r>
          </w:p>
        </w:tc>
        <w:tc>
          <w:tcPr>
            <w:tcW w:w="4817" w:type="dxa"/>
            <w:vAlign w:val="center"/>
          </w:tcPr>
          <w:p>
            <w:pPr>
              <w:spacing w:line="240" w:lineRule="exact"/>
              <w:rPr>
                <w:rFonts w:ascii="Times New Roman" w:hAnsi="Times New Roman" w:eastAsia="仿宋_GB2312"/>
                <w:kern w:val="0"/>
                <w:szCs w:val="21"/>
              </w:rPr>
            </w:pPr>
            <w:r>
              <w:rPr>
                <w:rFonts w:hint="eastAsia" w:ascii="Times New Roman" w:hAnsi="Times New Roman" w:eastAsia="楷体_GB2312"/>
                <w:kern w:val="0"/>
                <w:szCs w:val="21"/>
              </w:rPr>
              <w:t>预测“十四五”及中长期我国典型地区热力需求（工业用热、蒸汽、居民供热制冷等）变化趋势，结合各类供热方式技术经济分析，研究符合我国能源转型战略和典型地区能源发展实际的能源供应保障路径。</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张斌 010-88653375</w:t>
            </w:r>
          </w:p>
          <w:p>
            <w:pPr>
              <w:pStyle w:val="11"/>
              <w:spacing w:line="240" w:lineRule="exact"/>
              <w:ind w:firstLine="0" w:firstLineChars="0"/>
              <w:rPr>
                <w:kern w:val="0"/>
                <w:sz w:val="21"/>
                <w:szCs w:val="21"/>
              </w:rPr>
            </w:pPr>
            <w:r>
              <w:rPr>
                <w:kern w:val="0"/>
                <w:sz w:val="21"/>
                <w:szCs w:val="21"/>
              </w:rPr>
              <w:t>电子邮箱：</w:t>
            </w:r>
          </w:p>
          <w:p>
            <w:pPr>
              <w:pStyle w:val="11"/>
              <w:spacing w:line="240" w:lineRule="exact"/>
              <w:ind w:firstLine="0" w:firstLineChars="0"/>
              <w:rPr>
                <w:kern w:val="0"/>
                <w:sz w:val="21"/>
                <w:szCs w:val="21"/>
              </w:rPr>
            </w:pPr>
            <w:r>
              <w:rPr>
                <w:kern w:val="0"/>
                <w:sz w:val="21"/>
                <w:szCs w:val="21"/>
              </w:rPr>
              <w:t>gh@nea.gov.cn</w:t>
            </w:r>
          </w:p>
        </w:tc>
        <w:tc>
          <w:tcPr>
            <w:tcW w:w="4393"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1、承担过省部级以上</w:t>
            </w:r>
            <w:r>
              <w:rPr>
                <w:rFonts w:hint="eastAsia" w:ascii="Times New Roman" w:hAnsi="Times New Roman" w:eastAsia="仿宋_GB2312"/>
                <w:kern w:val="0"/>
                <w:szCs w:val="21"/>
              </w:rPr>
              <w:t>相关</w:t>
            </w:r>
            <w:r>
              <w:rPr>
                <w:rFonts w:ascii="Times New Roman" w:hAnsi="Times New Roman" w:eastAsia="仿宋_GB2312"/>
                <w:kern w:val="0"/>
                <w:szCs w:val="21"/>
              </w:rPr>
              <w:t>领域重大课题研究工作</w:t>
            </w:r>
            <w:r>
              <w:rPr>
                <w:rFonts w:hint="eastAsia" w:ascii="Times New Roman" w:hAnsi="Times New Roman" w:eastAsia="仿宋_GB2312"/>
                <w:kern w:val="0"/>
                <w:szCs w:val="21"/>
              </w:rPr>
              <w:t>，具备</w:t>
            </w:r>
            <w:r>
              <w:rPr>
                <w:rFonts w:ascii="Times New Roman" w:hAnsi="Times New Roman" w:eastAsia="仿宋_GB2312"/>
                <w:kern w:val="0"/>
                <w:szCs w:val="21"/>
              </w:rPr>
              <w:t>工作基础和专业技术能力。</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2、可独立开展数据收集、现场调研等工作。</w:t>
            </w:r>
          </w:p>
          <w:p>
            <w:pPr>
              <w:spacing w:line="24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536" w:type="dxa"/>
            <w:vAlign w:val="center"/>
          </w:tcPr>
          <w:p>
            <w:pPr>
              <w:pStyle w:val="13"/>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hint="eastAsia" w:ascii="Times New Roman" w:hAnsi="Times New Roman" w:eastAsia="楷体_GB2312"/>
                <w:kern w:val="0"/>
                <w:szCs w:val="21"/>
              </w:rPr>
              <w:t>西南地区能源协同发展研究</w:t>
            </w:r>
          </w:p>
        </w:tc>
        <w:tc>
          <w:tcPr>
            <w:tcW w:w="4817" w:type="dxa"/>
            <w:vAlign w:val="center"/>
          </w:tcPr>
          <w:p>
            <w:pPr>
              <w:spacing w:line="240" w:lineRule="exact"/>
              <w:rPr>
                <w:rFonts w:ascii="Times New Roman" w:hAnsi="Times New Roman" w:eastAsia="楷体_GB2312"/>
                <w:kern w:val="0"/>
                <w:szCs w:val="21"/>
              </w:rPr>
            </w:pPr>
            <w:r>
              <w:rPr>
                <w:rFonts w:hint="eastAsia" w:ascii="Times New Roman" w:hAnsi="Times New Roman" w:eastAsia="楷体_GB2312"/>
                <w:kern w:val="0"/>
                <w:szCs w:val="21"/>
              </w:rPr>
              <w:t>分析西南地区能源需求和清洁能源开发潜力，明确该区域中长期能源供需平衡的基本思路，制定适应未来发展的能源供应保障方案和能源供应消纳途径。</w:t>
            </w:r>
          </w:p>
        </w:tc>
        <w:tc>
          <w:tcPr>
            <w:tcW w:w="3262" w:type="dxa"/>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地址：北京市西城区月坛南街59号国家能源局规划司</w:t>
            </w:r>
          </w:p>
          <w:p>
            <w:pPr>
              <w:spacing w:line="240" w:lineRule="exact"/>
              <w:rPr>
                <w:rFonts w:ascii="Times New Roman" w:hAnsi="Times New Roman" w:eastAsia="仿宋_GB2312"/>
                <w:kern w:val="0"/>
                <w:szCs w:val="21"/>
              </w:rPr>
            </w:pPr>
            <w:r>
              <w:rPr>
                <w:rFonts w:ascii="Times New Roman" w:hAnsi="Times New Roman" w:eastAsia="仿宋_GB2312"/>
                <w:kern w:val="0"/>
                <w:szCs w:val="21"/>
              </w:rPr>
              <w:t>联系人及电话：</w:t>
            </w:r>
          </w:p>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高林涛</w:t>
            </w:r>
            <w:r>
              <w:rPr>
                <w:rFonts w:ascii="Times New Roman" w:hAnsi="Times New Roman" w:eastAsia="仿宋_GB2312"/>
                <w:kern w:val="0"/>
                <w:szCs w:val="21"/>
              </w:rPr>
              <w:t xml:space="preserve"> 010-8865</w:t>
            </w:r>
            <w:r>
              <w:rPr>
                <w:rFonts w:hint="eastAsia" w:ascii="Times New Roman" w:hAnsi="Times New Roman" w:eastAsia="仿宋_GB2312"/>
                <w:kern w:val="0"/>
                <w:szCs w:val="21"/>
              </w:rPr>
              <w:t>3391</w:t>
            </w:r>
          </w:p>
          <w:p>
            <w:pPr>
              <w:pStyle w:val="11"/>
              <w:spacing w:line="240" w:lineRule="exact"/>
              <w:ind w:firstLine="0" w:firstLineChars="0"/>
              <w:rPr>
                <w:kern w:val="0"/>
                <w:sz w:val="21"/>
                <w:szCs w:val="21"/>
              </w:rPr>
            </w:pPr>
            <w:r>
              <w:rPr>
                <w:kern w:val="0"/>
                <w:sz w:val="21"/>
                <w:szCs w:val="21"/>
              </w:rPr>
              <w:t>电子邮箱：</w:t>
            </w:r>
          </w:p>
          <w:p>
            <w:pPr>
              <w:pStyle w:val="11"/>
              <w:spacing w:line="240" w:lineRule="exact"/>
              <w:ind w:firstLine="0" w:firstLineChars="0"/>
              <w:rPr>
                <w:kern w:val="0"/>
                <w:sz w:val="21"/>
                <w:szCs w:val="21"/>
              </w:rPr>
            </w:pPr>
            <w:r>
              <w:rPr>
                <w:kern w:val="0"/>
                <w:sz w:val="21"/>
                <w:szCs w:val="21"/>
              </w:rPr>
              <w:t>gh@nea.gov.cn</w:t>
            </w:r>
          </w:p>
        </w:tc>
        <w:tc>
          <w:tcPr>
            <w:tcW w:w="4393"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1.熟悉国家区域发展战略和西南省区能源规划，承担过省部级能源战略规划课题研究，具有工作基础和专业技术能力。</w:t>
            </w:r>
          </w:p>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2.可独立开展现场调研，收集相关数据。</w:t>
            </w:r>
          </w:p>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3.</w:t>
            </w:r>
            <w:r>
              <w:rPr>
                <w:rFonts w:ascii="Times New Roman" w:hAnsi="Times New Roman" w:eastAsia="仿宋_GB2312"/>
                <w:kern w:val="0"/>
                <w:szCs w:val="21"/>
              </w:rPr>
              <w:t>课题负责人全程参与研究，并能组织协调相关单位开展专题研究，按时完成研究任务。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536" w:type="dxa"/>
            <w:vAlign w:val="center"/>
          </w:tcPr>
          <w:p>
            <w:pPr>
              <w:pStyle w:val="13"/>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ascii="Times New Roman" w:hAnsi="Times New Roman" w:eastAsia="楷体_GB2312"/>
                <w:kern w:val="0"/>
                <w:szCs w:val="21"/>
              </w:rPr>
              <w:t>我国页岩油发展潜力分析及工作建议。</w:t>
            </w:r>
          </w:p>
        </w:tc>
        <w:tc>
          <w:tcPr>
            <w:tcW w:w="4817"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深入分析国内页岩油资源潜力，借鉴国际经验，提出支持产业发展的政策建议。</w:t>
            </w:r>
          </w:p>
        </w:tc>
        <w:tc>
          <w:tcPr>
            <w:tcW w:w="3262" w:type="dxa"/>
            <w:vAlign w:val="center"/>
          </w:tcPr>
          <w:p>
            <w:pPr>
              <w:pStyle w:val="11"/>
              <w:spacing w:line="240" w:lineRule="exact"/>
              <w:ind w:firstLine="0" w:firstLineChars="0"/>
              <w:rPr>
                <w:kern w:val="0"/>
                <w:sz w:val="21"/>
                <w:szCs w:val="21"/>
              </w:rPr>
            </w:pPr>
            <w:r>
              <w:rPr>
                <w:kern w:val="0"/>
                <w:sz w:val="21"/>
                <w:szCs w:val="21"/>
              </w:rPr>
              <w:t>地址：北京市西城区月坛南街38号国家能源局</w:t>
            </w:r>
            <w:r>
              <w:rPr>
                <w:rFonts w:hint="eastAsia"/>
                <w:kern w:val="0"/>
                <w:sz w:val="21"/>
                <w:szCs w:val="21"/>
                <w:lang w:val="en-US" w:eastAsia="zh-CN"/>
              </w:rPr>
              <w:t>油气</w:t>
            </w:r>
            <w:r>
              <w:rPr>
                <w:kern w:val="0"/>
                <w:sz w:val="21"/>
                <w:szCs w:val="21"/>
              </w:rPr>
              <w:t>司，</w:t>
            </w:r>
          </w:p>
          <w:p>
            <w:pPr>
              <w:pStyle w:val="11"/>
              <w:spacing w:line="240" w:lineRule="exact"/>
              <w:ind w:firstLine="0" w:firstLineChars="0"/>
              <w:rPr>
                <w:kern w:val="0"/>
                <w:sz w:val="21"/>
                <w:szCs w:val="21"/>
              </w:rPr>
            </w:pPr>
            <w:r>
              <w:rPr>
                <w:kern w:val="0"/>
                <w:sz w:val="21"/>
                <w:szCs w:val="21"/>
              </w:rPr>
              <w:t>邮编：100824</w:t>
            </w:r>
          </w:p>
          <w:p>
            <w:pPr>
              <w:pStyle w:val="11"/>
              <w:spacing w:line="240" w:lineRule="exact"/>
              <w:ind w:firstLine="0" w:firstLineChars="0"/>
              <w:rPr>
                <w:kern w:val="0"/>
                <w:sz w:val="21"/>
                <w:szCs w:val="21"/>
              </w:rPr>
            </w:pPr>
            <w:r>
              <w:rPr>
                <w:kern w:val="0"/>
                <w:sz w:val="21"/>
                <w:szCs w:val="21"/>
              </w:rPr>
              <w:t>王晓伟 010-68502055</w:t>
            </w:r>
          </w:p>
          <w:p>
            <w:pPr>
              <w:pStyle w:val="11"/>
              <w:spacing w:line="240" w:lineRule="exact"/>
              <w:ind w:firstLine="0" w:firstLineChars="0"/>
              <w:rPr>
                <w:kern w:val="0"/>
                <w:sz w:val="21"/>
                <w:szCs w:val="21"/>
              </w:rPr>
            </w:pPr>
            <w:r>
              <w:rPr>
                <w:kern w:val="0"/>
                <w:sz w:val="21"/>
                <w:szCs w:val="21"/>
              </w:rPr>
              <w:t>电子邮箱：</w:t>
            </w:r>
          </w:p>
          <w:p>
            <w:pPr>
              <w:pStyle w:val="11"/>
              <w:spacing w:line="240" w:lineRule="exact"/>
              <w:ind w:firstLine="0" w:firstLineChars="0"/>
              <w:rPr>
                <w:kern w:val="0"/>
                <w:sz w:val="21"/>
                <w:szCs w:val="21"/>
              </w:rPr>
            </w:pPr>
            <w:r>
              <w:rPr>
                <w:kern w:val="0"/>
                <w:sz w:val="21"/>
                <w:szCs w:val="21"/>
              </w:rPr>
              <w:t>wxw516@163.com</w:t>
            </w:r>
          </w:p>
        </w:tc>
        <w:tc>
          <w:tcPr>
            <w:tcW w:w="4393"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jc w:val="center"/>
        </w:trPr>
        <w:tc>
          <w:tcPr>
            <w:tcW w:w="536" w:type="dxa"/>
            <w:vAlign w:val="center"/>
          </w:tcPr>
          <w:p>
            <w:pPr>
              <w:pStyle w:val="13"/>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hint="eastAsia" w:ascii="Times New Roman" w:hAnsi="Times New Roman" w:eastAsia="楷体_GB2312"/>
                <w:kern w:val="0"/>
                <w:szCs w:val="21"/>
              </w:rPr>
              <w:t>天然气市场竞争力分析及发展趋势预测。</w:t>
            </w:r>
          </w:p>
        </w:tc>
        <w:tc>
          <w:tcPr>
            <w:tcW w:w="4817" w:type="dxa"/>
            <w:vAlign w:val="center"/>
          </w:tcPr>
          <w:p>
            <w:pPr>
              <w:spacing w:line="240" w:lineRule="exact"/>
              <w:rPr>
                <w:rFonts w:ascii="Times New Roman" w:hAnsi="Times New Roman" w:eastAsia="仿宋_GB2312"/>
                <w:kern w:val="0"/>
                <w:szCs w:val="21"/>
              </w:rPr>
            </w:pPr>
            <w:r>
              <w:rPr>
                <w:rFonts w:hint="eastAsia" w:ascii="Times New Roman" w:hAnsi="Times New Roman" w:eastAsia="楷体_GB2312"/>
                <w:kern w:val="0"/>
                <w:szCs w:val="21"/>
              </w:rPr>
              <w:t>分析天然气与可替代能源的市场竞争力，预测未来天然气消费增长趋势及重点增长领域。</w:t>
            </w:r>
          </w:p>
        </w:tc>
        <w:tc>
          <w:tcPr>
            <w:tcW w:w="3262" w:type="dxa"/>
            <w:vAlign w:val="center"/>
          </w:tcPr>
          <w:p>
            <w:pPr>
              <w:pStyle w:val="11"/>
              <w:spacing w:line="240" w:lineRule="exact"/>
              <w:ind w:firstLine="0" w:firstLineChars="0"/>
              <w:rPr>
                <w:kern w:val="0"/>
                <w:sz w:val="21"/>
                <w:szCs w:val="21"/>
              </w:rPr>
            </w:pPr>
            <w:r>
              <w:rPr>
                <w:kern w:val="0"/>
                <w:sz w:val="21"/>
                <w:szCs w:val="21"/>
              </w:rPr>
              <w:t>地址：北京市西城区月坛南街38号国家能源局</w:t>
            </w:r>
            <w:r>
              <w:rPr>
                <w:rFonts w:hint="eastAsia"/>
                <w:kern w:val="0"/>
                <w:sz w:val="21"/>
                <w:szCs w:val="21"/>
              </w:rPr>
              <w:t>油气司</w:t>
            </w:r>
            <w:r>
              <w:rPr>
                <w:kern w:val="0"/>
                <w:sz w:val="21"/>
                <w:szCs w:val="21"/>
              </w:rPr>
              <w:t>，</w:t>
            </w:r>
          </w:p>
          <w:p>
            <w:pPr>
              <w:pStyle w:val="11"/>
              <w:spacing w:line="240" w:lineRule="exact"/>
              <w:ind w:firstLine="0" w:firstLineChars="0"/>
              <w:rPr>
                <w:kern w:val="0"/>
                <w:sz w:val="21"/>
                <w:szCs w:val="21"/>
              </w:rPr>
            </w:pPr>
            <w:r>
              <w:rPr>
                <w:kern w:val="0"/>
                <w:sz w:val="21"/>
                <w:szCs w:val="21"/>
              </w:rPr>
              <w:t>邮编：100824</w:t>
            </w:r>
          </w:p>
          <w:p>
            <w:pPr>
              <w:pStyle w:val="11"/>
              <w:spacing w:line="240" w:lineRule="exact"/>
              <w:ind w:firstLine="0" w:firstLineChars="0"/>
              <w:rPr>
                <w:kern w:val="0"/>
                <w:sz w:val="21"/>
                <w:szCs w:val="21"/>
              </w:rPr>
            </w:pPr>
            <w:r>
              <w:rPr>
                <w:kern w:val="0"/>
                <w:sz w:val="21"/>
                <w:szCs w:val="21"/>
              </w:rPr>
              <w:t>王晓伟 010-68502055</w:t>
            </w:r>
          </w:p>
          <w:p>
            <w:pPr>
              <w:pStyle w:val="11"/>
              <w:spacing w:line="240" w:lineRule="exact"/>
              <w:ind w:firstLine="0" w:firstLineChars="0"/>
              <w:rPr>
                <w:kern w:val="0"/>
                <w:sz w:val="21"/>
                <w:szCs w:val="21"/>
              </w:rPr>
            </w:pPr>
            <w:r>
              <w:rPr>
                <w:kern w:val="0"/>
                <w:sz w:val="21"/>
                <w:szCs w:val="21"/>
              </w:rPr>
              <w:t>电子邮箱：</w:t>
            </w:r>
          </w:p>
          <w:p>
            <w:pPr>
              <w:pStyle w:val="11"/>
              <w:spacing w:line="240" w:lineRule="exact"/>
              <w:ind w:firstLine="0" w:firstLineChars="0"/>
              <w:rPr>
                <w:kern w:val="0"/>
                <w:sz w:val="21"/>
                <w:szCs w:val="21"/>
              </w:rPr>
            </w:pPr>
            <w:r>
              <w:rPr>
                <w:kern w:val="0"/>
                <w:sz w:val="21"/>
                <w:szCs w:val="21"/>
              </w:rPr>
              <w:t>wxw516@163.com</w:t>
            </w:r>
          </w:p>
        </w:tc>
        <w:tc>
          <w:tcPr>
            <w:tcW w:w="4393"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jc w:val="center"/>
        </w:trPr>
        <w:tc>
          <w:tcPr>
            <w:tcW w:w="536" w:type="dxa"/>
            <w:vAlign w:val="center"/>
          </w:tcPr>
          <w:p>
            <w:pPr>
              <w:pStyle w:val="13"/>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hint="eastAsia" w:ascii="Times New Roman" w:hAnsi="Times New Roman" w:eastAsia="楷体_GB2312"/>
                <w:kern w:val="0"/>
                <w:szCs w:val="21"/>
              </w:rPr>
              <w:t>全球LNG供需形势及价格走势研究。</w:t>
            </w:r>
          </w:p>
        </w:tc>
        <w:tc>
          <w:tcPr>
            <w:tcW w:w="4817" w:type="dxa"/>
            <w:vAlign w:val="center"/>
          </w:tcPr>
          <w:p>
            <w:pPr>
              <w:spacing w:line="240" w:lineRule="exact"/>
              <w:rPr>
                <w:rFonts w:ascii="Times New Roman" w:hAnsi="Times New Roman" w:eastAsia="仿宋_GB2312"/>
                <w:kern w:val="0"/>
                <w:szCs w:val="21"/>
              </w:rPr>
            </w:pPr>
            <w:r>
              <w:rPr>
                <w:rFonts w:hint="eastAsia" w:ascii="Times New Roman" w:hAnsi="Times New Roman" w:eastAsia="楷体_GB2312"/>
                <w:kern w:val="0"/>
                <w:szCs w:val="21"/>
              </w:rPr>
              <w:t>跟踪分析全球LNG供需形势及价格走势，摸排全球重大液化出口终端项目进展和LNG重点进口国需求，提出我国LNG进口多元化的重点方向。</w:t>
            </w:r>
          </w:p>
        </w:tc>
        <w:tc>
          <w:tcPr>
            <w:tcW w:w="3262" w:type="dxa"/>
            <w:vAlign w:val="center"/>
          </w:tcPr>
          <w:p>
            <w:pPr>
              <w:pStyle w:val="11"/>
              <w:spacing w:line="240" w:lineRule="exact"/>
              <w:ind w:firstLine="0" w:firstLineChars="0"/>
              <w:rPr>
                <w:kern w:val="0"/>
                <w:sz w:val="21"/>
                <w:szCs w:val="21"/>
              </w:rPr>
            </w:pPr>
            <w:r>
              <w:rPr>
                <w:kern w:val="0"/>
                <w:sz w:val="21"/>
                <w:szCs w:val="21"/>
              </w:rPr>
              <w:t>地址：北京市西城区月坛南街38号国家能源局</w:t>
            </w:r>
            <w:r>
              <w:rPr>
                <w:rFonts w:hint="eastAsia"/>
                <w:kern w:val="0"/>
                <w:sz w:val="21"/>
                <w:szCs w:val="21"/>
              </w:rPr>
              <w:t>油气司</w:t>
            </w:r>
            <w:r>
              <w:rPr>
                <w:kern w:val="0"/>
                <w:sz w:val="21"/>
                <w:szCs w:val="21"/>
              </w:rPr>
              <w:t>，</w:t>
            </w:r>
          </w:p>
          <w:p>
            <w:pPr>
              <w:pStyle w:val="11"/>
              <w:spacing w:line="240" w:lineRule="exact"/>
              <w:ind w:firstLine="0" w:firstLineChars="0"/>
              <w:rPr>
                <w:kern w:val="0"/>
                <w:sz w:val="21"/>
                <w:szCs w:val="21"/>
              </w:rPr>
            </w:pPr>
            <w:r>
              <w:rPr>
                <w:kern w:val="0"/>
                <w:sz w:val="21"/>
                <w:szCs w:val="21"/>
              </w:rPr>
              <w:t>邮编：100824</w:t>
            </w:r>
          </w:p>
          <w:p>
            <w:pPr>
              <w:pStyle w:val="11"/>
              <w:spacing w:line="240" w:lineRule="exact"/>
              <w:ind w:firstLine="0" w:firstLineChars="0"/>
              <w:rPr>
                <w:kern w:val="0"/>
                <w:sz w:val="21"/>
                <w:szCs w:val="21"/>
              </w:rPr>
            </w:pPr>
            <w:r>
              <w:rPr>
                <w:kern w:val="0"/>
                <w:sz w:val="21"/>
                <w:szCs w:val="21"/>
              </w:rPr>
              <w:t>王晓伟 010-68502055</w:t>
            </w:r>
          </w:p>
          <w:p>
            <w:pPr>
              <w:pStyle w:val="11"/>
              <w:spacing w:line="240" w:lineRule="exact"/>
              <w:ind w:firstLine="0" w:firstLineChars="0"/>
              <w:rPr>
                <w:kern w:val="0"/>
                <w:sz w:val="21"/>
                <w:szCs w:val="21"/>
              </w:rPr>
            </w:pPr>
            <w:r>
              <w:rPr>
                <w:kern w:val="0"/>
                <w:sz w:val="21"/>
                <w:szCs w:val="21"/>
              </w:rPr>
              <w:t>电子邮箱：</w:t>
            </w:r>
          </w:p>
          <w:p>
            <w:pPr>
              <w:pStyle w:val="11"/>
              <w:spacing w:line="240" w:lineRule="exact"/>
              <w:ind w:firstLine="0" w:firstLineChars="0"/>
              <w:rPr>
                <w:kern w:val="0"/>
                <w:sz w:val="21"/>
                <w:szCs w:val="21"/>
              </w:rPr>
            </w:pPr>
            <w:r>
              <w:rPr>
                <w:kern w:val="0"/>
                <w:sz w:val="21"/>
                <w:szCs w:val="21"/>
              </w:rPr>
              <w:t>wxw516@163.com</w:t>
            </w:r>
          </w:p>
        </w:tc>
        <w:tc>
          <w:tcPr>
            <w:tcW w:w="4393"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6" w:hRule="atLeast"/>
          <w:jc w:val="center"/>
        </w:trPr>
        <w:tc>
          <w:tcPr>
            <w:tcW w:w="536" w:type="dxa"/>
            <w:vAlign w:val="center"/>
          </w:tcPr>
          <w:p>
            <w:pPr>
              <w:pStyle w:val="13"/>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hint="eastAsia" w:ascii="Times New Roman" w:hAnsi="Times New Roman" w:eastAsia="楷体_GB2312"/>
                <w:kern w:val="0"/>
                <w:szCs w:val="21"/>
              </w:rPr>
              <w:t>加快天然气基础设施建设研究。</w:t>
            </w:r>
          </w:p>
        </w:tc>
        <w:tc>
          <w:tcPr>
            <w:tcW w:w="4817" w:type="dxa"/>
            <w:vAlign w:val="center"/>
          </w:tcPr>
          <w:p>
            <w:pPr>
              <w:spacing w:line="240" w:lineRule="exact"/>
              <w:rPr>
                <w:rFonts w:ascii="Times New Roman" w:hAnsi="Times New Roman" w:eastAsia="仿宋_GB2312"/>
                <w:color w:val="FF0000"/>
                <w:kern w:val="0"/>
                <w:szCs w:val="21"/>
              </w:rPr>
            </w:pPr>
            <w:r>
              <w:rPr>
                <w:rFonts w:hint="eastAsia" w:ascii="Times New Roman" w:hAnsi="Times New Roman" w:eastAsia="楷体_GB2312"/>
                <w:kern w:val="0"/>
                <w:szCs w:val="21"/>
              </w:rPr>
              <w:t>分析国家管网公司与天然气基础设施规划建设的关系，探索鼓励和监管国家管网公司加快天然气基础设施建设的机制方法，提出配套政策措施。</w:t>
            </w:r>
          </w:p>
        </w:tc>
        <w:tc>
          <w:tcPr>
            <w:tcW w:w="3262" w:type="dxa"/>
            <w:vAlign w:val="center"/>
          </w:tcPr>
          <w:p>
            <w:pPr>
              <w:pStyle w:val="11"/>
              <w:spacing w:line="240" w:lineRule="exact"/>
              <w:ind w:firstLine="0" w:firstLineChars="0"/>
              <w:rPr>
                <w:kern w:val="0"/>
                <w:sz w:val="21"/>
                <w:szCs w:val="21"/>
              </w:rPr>
            </w:pPr>
            <w:r>
              <w:rPr>
                <w:kern w:val="0"/>
                <w:sz w:val="21"/>
                <w:szCs w:val="21"/>
              </w:rPr>
              <w:t>地址：北京市西城区月坛南街38号国家能源局</w:t>
            </w:r>
            <w:r>
              <w:rPr>
                <w:rFonts w:hint="eastAsia"/>
                <w:kern w:val="0"/>
                <w:sz w:val="21"/>
                <w:szCs w:val="21"/>
              </w:rPr>
              <w:t>油气司</w:t>
            </w:r>
            <w:r>
              <w:rPr>
                <w:kern w:val="0"/>
                <w:sz w:val="21"/>
                <w:szCs w:val="21"/>
              </w:rPr>
              <w:t>，</w:t>
            </w:r>
          </w:p>
          <w:p>
            <w:pPr>
              <w:pStyle w:val="11"/>
              <w:spacing w:line="240" w:lineRule="exact"/>
              <w:ind w:firstLine="0" w:firstLineChars="0"/>
              <w:rPr>
                <w:kern w:val="0"/>
                <w:sz w:val="21"/>
                <w:szCs w:val="21"/>
              </w:rPr>
            </w:pPr>
            <w:r>
              <w:rPr>
                <w:kern w:val="0"/>
                <w:sz w:val="21"/>
                <w:szCs w:val="21"/>
              </w:rPr>
              <w:t>邮编：100824</w:t>
            </w:r>
          </w:p>
          <w:p>
            <w:pPr>
              <w:pStyle w:val="11"/>
              <w:spacing w:line="240" w:lineRule="exact"/>
              <w:ind w:firstLine="0" w:firstLineChars="0"/>
              <w:rPr>
                <w:kern w:val="0"/>
                <w:sz w:val="21"/>
                <w:szCs w:val="21"/>
              </w:rPr>
            </w:pPr>
            <w:r>
              <w:rPr>
                <w:kern w:val="0"/>
                <w:sz w:val="21"/>
                <w:szCs w:val="21"/>
              </w:rPr>
              <w:t>王晓伟 010-68502055</w:t>
            </w:r>
          </w:p>
          <w:p>
            <w:pPr>
              <w:pStyle w:val="11"/>
              <w:spacing w:line="240" w:lineRule="exact"/>
              <w:ind w:firstLine="0" w:firstLineChars="0"/>
              <w:rPr>
                <w:kern w:val="0"/>
                <w:sz w:val="21"/>
                <w:szCs w:val="21"/>
              </w:rPr>
            </w:pPr>
            <w:r>
              <w:rPr>
                <w:kern w:val="0"/>
                <w:sz w:val="21"/>
                <w:szCs w:val="21"/>
              </w:rPr>
              <w:t>电子邮箱：</w:t>
            </w:r>
          </w:p>
          <w:p>
            <w:pPr>
              <w:pStyle w:val="11"/>
              <w:spacing w:line="240" w:lineRule="exact"/>
              <w:ind w:firstLine="0" w:firstLineChars="0"/>
              <w:rPr>
                <w:color w:val="FF0000"/>
                <w:kern w:val="0"/>
                <w:sz w:val="21"/>
                <w:szCs w:val="21"/>
              </w:rPr>
            </w:pPr>
            <w:r>
              <w:rPr>
                <w:kern w:val="0"/>
                <w:sz w:val="21"/>
                <w:szCs w:val="21"/>
              </w:rPr>
              <w:t>wxw516@163.com</w:t>
            </w:r>
          </w:p>
        </w:tc>
        <w:tc>
          <w:tcPr>
            <w:tcW w:w="4393"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6" w:hRule="atLeast"/>
          <w:jc w:val="center"/>
        </w:trPr>
        <w:tc>
          <w:tcPr>
            <w:tcW w:w="536" w:type="dxa"/>
            <w:vAlign w:val="center"/>
          </w:tcPr>
          <w:p>
            <w:pPr>
              <w:pStyle w:val="13"/>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hint="eastAsia" w:ascii="Times New Roman" w:hAnsi="Times New Roman" w:eastAsia="楷体_GB2312"/>
                <w:kern w:val="0"/>
                <w:szCs w:val="21"/>
              </w:rPr>
              <w:t>我国储气能力建设及储气辅助服务市场机制研究。</w:t>
            </w:r>
          </w:p>
        </w:tc>
        <w:tc>
          <w:tcPr>
            <w:tcW w:w="4817" w:type="dxa"/>
            <w:vAlign w:val="center"/>
          </w:tcPr>
          <w:p>
            <w:pPr>
              <w:spacing w:line="240" w:lineRule="exact"/>
              <w:rPr>
                <w:rFonts w:ascii="Times New Roman" w:hAnsi="Times New Roman" w:eastAsia="仿宋_GB2312"/>
                <w:color w:val="FF0000"/>
                <w:kern w:val="0"/>
                <w:szCs w:val="21"/>
              </w:rPr>
            </w:pPr>
            <w:r>
              <w:rPr>
                <w:rFonts w:hint="eastAsia" w:ascii="Times New Roman" w:hAnsi="Times New Roman" w:eastAsia="楷体_GB2312"/>
                <w:kern w:val="0"/>
                <w:szCs w:val="21"/>
              </w:rPr>
              <w:t>梳理储气能力建设进展、工作中存在的困难和问题等，提出辅助服务市场机制，指导储气能力建设。</w:t>
            </w:r>
          </w:p>
        </w:tc>
        <w:tc>
          <w:tcPr>
            <w:tcW w:w="3262" w:type="dxa"/>
            <w:vAlign w:val="center"/>
          </w:tcPr>
          <w:p>
            <w:pPr>
              <w:pStyle w:val="11"/>
              <w:spacing w:line="240" w:lineRule="exact"/>
              <w:ind w:firstLine="0" w:firstLineChars="0"/>
              <w:rPr>
                <w:kern w:val="0"/>
                <w:sz w:val="21"/>
                <w:szCs w:val="21"/>
              </w:rPr>
            </w:pPr>
            <w:r>
              <w:rPr>
                <w:kern w:val="0"/>
                <w:sz w:val="21"/>
                <w:szCs w:val="21"/>
              </w:rPr>
              <w:t>地址：北京市西城区月坛南街38号国家能源局</w:t>
            </w:r>
            <w:r>
              <w:rPr>
                <w:rFonts w:hint="eastAsia"/>
                <w:kern w:val="0"/>
                <w:sz w:val="21"/>
                <w:szCs w:val="21"/>
              </w:rPr>
              <w:t>油气司</w:t>
            </w:r>
            <w:r>
              <w:rPr>
                <w:kern w:val="0"/>
                <w:sz w:val="21"/>
                <w:szCs w:val="21"/>
              </w:rPr>
              <w:t>，</w:t>
            </w:r>
          </w:p>
          <w:p>
            <w:pPr>
              <w:pStyle w:val="11"/>
              <w:spacing w:line="240" w:lineRule="exact"/>
              <w:ind w:firstLine="0" w:firstLineChars="0"/>
              <w:rPr>
                <w:kern w:val="0"/>
                <w:sz w:val="21"/>
                <w:szCs w:val="21"/>
              </w:rPr>
            </w:pPr>
            <w:r>
              <w:rPr>
                <w:kern w:val="0"/>
                <w:sz w:val="21"/>
                <w:szCs w:val="21"/>
              </w:rPr>
              <w:t>邮编：100824</w:t>
            </w:r>
          </w:p>
          <w:p>
            <w:pPr>
              <w:pStyle w:val="11"/>
              <w:spacing w:line="240" w:lineRule="exact"/>
              <w:ind w:firstLine="0" w:firstLineChars="0"/>
              <w:rPr>
                <w:kern w:val="0"/>
                <w:sz w:val="21"/>
                <w:szCs w:val="21"/>
              </w:rPr>
            </w:pPr>
            <w:r>
              <w:rPr>
                <w:kern w:val="0"/>
                <w:sz w:val="21"/>
                <w:szCs w:val="21"/>
              </w:rPr>
              <w:t>王晓伟 010-68502055</w:t>
            </w:r>
          </w:p>
          <w:p>
            <w:pPr>
              <w:pStyle w:val="11"/>
              <w:spacing w:line="240" w:lineRule="exact"/>
              <w:ind w:firstLine="0" w:firstLineChars="0"/>
              <w:rPr>
                <w:kern w:val="0"/>
                <w:sz w:val="21"/>
                <w:szCs w:val="21"/>
              </w:rPr>
            </w:pPr>
            <w:r>
              <w:rPr>
                <w:kern w:val="0"/>
                <w:sz w:val="21"/>
                <w:szCs w:val="21"/>
              </w:rPr>
              <w:t>电子邮箱：</w:t>
            </w:r>
          </w:p>
          <w:p>
            <w:pPr>
              <w:pStyle w:val="11"/>
              <w:spacing w:line="240" w:lineRule="exact"/>
              <w:ind w:firstLine="0" w:firstLineChars="0"/>
              <w:rPr>
                <w:color w:val="FF0000"/>
                <w:kern w:val="0"/>
                <w:sz w:val="21"/>
                <w:szCs w:val="21"/>
              </w:rPr>
            </w:pPr>
            <w:r>
              <w:rPr>
                <w:kern w:val="0"/>
                <w:sz w:val="21"/>
                <w:szCs w:val="21"/>
              </w:rPr>
              <w:t>wxw516@163.com</w:t>
            </w:r>
          </w:p>
        </w:tc>
        <w:tc>
          <w:tcPr>
            <w:tcW w:w="4393"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9" w:hRule="atLeast"/>
          <w:jc w:val="center"/>
        </w:trPr>
        <w:tc>
          <w:tcPr>
            <w:tcW w:w="536" w:type="dxa"/>
            <w:vAlign w:val="center"/>
          </w:tcPr>
          <w:p>
            <w:pPr>
              <w:pStyle w:val="13"/>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hint="eastAsia" w:ascii="Times New Roman" w:hAnsi="Times New Roman" w:eastAsia="楷体_GB2312"/>
                <w:kern w:val="0"/>
                <w:szCs w:val="21"/>
              </w:rPr>
              <w:t>国内天然气消费市场和结构分析。</w:t>
            </w:r>
          </w:p>
        </w:tc>
        <w:tc>
          <w:tcPr>
            <w:tcW w:w="4817" w:type="dxa"/>
            <w:vAlign w:val="center"/>
          </w:tcPr>
          <w:p>
            <w:pPr>
              <w:spacing w:line="240" w:lineRule="exact"/>
              <w:rPr>
                <w:rFonts w:ascii="Times New Roman" w:hAnsi="Times New Roman" w:eastAsia="仿宋_GB2312"/>
                <w:color w:val="FF0000"/>
                <w:kern w:val="0"/>
                <w:szCs w:val="21"/>
              </w:rPr>
            </w:pPr>
            <w:r>
              <w:rPr>
                <w:rFonts w:hint="eastAsia" w:ascii="Times New Roman" w:hAnsi="Times New Roman" w:eastAsia="楷体_GB2312"/>
                <w:kern w:val="0"/>
                <w:szCs w:val="21"/>
              </w:rPr>
              <w:t>天然气消费统计界面不清，如城镇燃气消费量包含民生用气，也包含城镇燃气企业供应的工业、公服用气等。本课题拟对此专题研究，明确天然气消费结构的统计界面，以及同口径天然气消费结构的演变趋势。</w:t>
            </w:r>
          </w:p>
        </w:tc>
        <w:tc>
          <w:tcPr>
            <w:tcW w:w="3262" w:type="dxa"/>
            <w:vAlign w:val="center"/>
          </w:tcPr>
          <w:p>
            <w:pPr>
              <w:pStyle w:val="11"/>
              <w:spacing w:line="240" w:lineRule="exact"/>
              <w:ind w:firstLine="0" w:firstLineChars="0"/>
              <w:rPr>
                <w:kern w:val="0"/>
                <w:sz w:val="21"/>
                <w:szCs w:val="21"/>
              </w:rPr>
            </w:pPr>
            <w:r>
              <w:rPr>
                <w:kern w:val="0"/>
                <w:sz w:val="21"/>
                <w:szCs w:val="21"/>
              </w:rPr>
              <w:t>地址：北京市西城区月坛南街38号国家能源局</w:t>
            </w:r>
            <w:r>
              <w:rPr>
                <w:rFonts w:hint="eastAsia"/>
                <w:kern w:val="0"/>
                <w:sz w:val="21"/>
                <w:szCs w:val="21"/>
              </w:rPr>
              <w:t>油气司</w:t>
            </w:r>
            <w:r>
              <w:rPr>
                <w:kern w:val="0"/>
                <w:sz w:val="21"/>
                <w:szCs w:val="21"/>
              </w:rPr>
              <w:t>，</w:t>
            </w:r>
          </w:p>
          <w:p>
            <w:pPr>
              <w:pStyle w:val="11"/>
              <w:spacing w:line="240" w:lineRule="exact"/>
              <w:ind w:firstLine="0" w:firstLineChars="0"/>
              <w:rPr>
                <w:kern w:val="0"/>
                <w:sz w:val="21"/>
                <w:szCs w:val="21"/>
              </w:rPr>
            </w:pPr>
            <w:r>
              <w:rPr>
                <w:kern w:val="0"/>
                <w:sz w:val="21"/>
                <w:szCs w:val="21"/>
              </w:rPr>
              <w:t>邮编：100824</w:t>
            </w:r>
          </w:p>
          <w:p>
            <w:pPr>
              <w:pStyle w:val="11"/>
              <w:spacing w:line="240" w:lineRule="exact"/>
              <w:ind w:firstLine="0" w:firstLineChars="0"/>
              <w:rPr>
                <w:kern w:val="0"/>
                <w:sz w:val="21"/>
                <w:szCs w:val="21"/>
              </w:rPr>
            </w:pPr>
            <w:r>
              <w:rPr>
                <w:kern w:val="0"/>
                <w:sz w:val="21"/>
                <w:szCs w:val="21"/>
              </w:rPr>
              <w:t>王晓伟 010-68502055</w:t>
            </w:r>
          </w:p>
          <w:p>
            <w:pPr>
              <w:pStyle w:val="11"/>
              <w:spacing w:line="240" w:lineRule="exact"/>
              <w:ind w:firstLine="0" w:firstLineChars="0"/>
              <w:rPr>
                <w:kern w:val="0"/>
                <w:sz w:val="21"/>
                <w:szCs w:val="21"/>
              </w:rPr>
            </w:pPr>
            <w:r>
              <w:rPr>
                <w:kern w:val="0"/>
                <w:sz w:val="21"/>
                <w:szCs w:val="21"/>
              </w:rPr>
              <w:t>电子邮箱：</w:t>
            </w:r>
          </w:p>
          <w:p>
            <w:pPr>
              <w:pStyle w:val="11"/>
              <w:spacing w:line="240" w:lineRule="exact"/>
              <w:ind w:firstLine="0" w:firstLineChars="0"/>
              <w:rPr>
                <w:color w:val="FF0000"/>
                <w:kern w:val="0"/>
                <w:sz w:val="21"/>
                <w:szCs w:val="21"/>
              </w:rPr>
            </w:pPr>
            <w:r>
              <w:rPr>
                <w:kern w:val="0"/>
                <w:sz w:val="21"/>
                <w:szCs w:val="21"/>
              </w:rPr>
              <w:t>wxw516@163.com</w:t>
            </w:r>
          </w:p>
        </w:tc>
        <w:tc>
          <w:tcPr>
            <w:tcW w:w="4393"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jc w:val="center"/>
        </w:trPr>
        <w:tc>
          <w:tcPr>
            <w:tcW w:w="536" w:type="dxa"/>
            <w:vAlign w:val="center"/>
          </w:tcPr>
          <w:p>
            <w:pPr>
              <w:pStyle w:val="13"/>
              <w:numPr>
                <w:ilvl w:val="0"/>
                <w:numId w:val="1"/>
              </w:numPr>
              <w:spacing w:line="240" w:lineRule="exact"/>
              <w:ind w:firstLineChars="0"/>
              <w:rPr>
                <w:rFonts w:ascii="Times New Roman" w:hAnsi="Times New Roman" w:eastAsia="仿宋_GB2312"/>
                <w:kern w:val="0"/>
                <w:szCs w:val="21"/>
              </w:rPr>
            </w:pPr>
          </w:p>
        </w:tc>
        <w:tc>
          <w:tcPr>
            <w:tcW w:w="1764" w:type="dxa"/>
            <w:vAlign w:val="center"/>
          </w:tcPr>
          <w:p>
            <w:pPr>
              <w:spacing w:line="240" w:lineRule="exact"/>
              <w:rPr>
                <w:rFonts w:ascii="Times New Roman" w:hAnsi="Times New Roman" w:eastAsia="楷体_GB2312"/>
                <w:kern w:val="0"/>
                <w:szCs w:val="21"/>
              </w:rPr>
            </w:pPr>
            <w:r>
              <w:rPr>
                <w:rFonts w:hint="eastAsia" w:ascii="Times New Roman" w:hAnsi="Times New Roman" w:eastAsia="楷体_GB2312"/>
                <w:kern w:val="0"/>
                <w:szCs w:val="21"/>
              </w:rPr>
              <w:t>LNG多式联运体系构建研究。</w:t>
            </w:r>
          </w:p>
        </w:tc>
        <w:tc>
          <w:tcPr>
            <w:tcW w:w="4817" w:type="dxa"/>
            <w:vAlign w:val="center"/>
          </w:tcPr>
          <w:p>
            <w:pPr>
              <w:spacing w:line="240" w:lineRule="exact"/>
              <w:rPr>
                <w:rFonts w:ascii="Times New Roman" w:hAnsi="Times New Roman" w:eastAsia="仿宋_GB2312"/>
                <w:color w:val="FF0000"/>
                <w:kern w:val="0"/>
                <w:szCs w:val="21"/>
              </w:rPr>
            </w:pPr>
            <w:r>
              <w:rPr>
                <w:rFonts w:hint="eastAsia" w:ascii="Times New Roman" w:hAnsi="Times New Roman" w:eastAsia="楷体_GB2312"/>
                <w:kern w:val="0"/>
                <w:szCs w:val="21"/>
              </w:rPr>
              <w:t>分析国内外LNG多式联运发展现状和问题，提出构建我国LNG多式联运体系的工作方案。</w:t>
            </w:r>
          </w:p>
        </w:tc>
        <w:tc>
          <w:tcPr>
            <w:tcW w:w="3262" w:type="dxa"/>
            <w:vAlign w:val="center"/>
          </w:tcPr>
          <w:p>
            <w:pPr>
              <w:pStyle w:val="11"/>
              <w:spacing w:line="240" w:lineRule="exact"/>
              <w:ind w:firstLine="0" w:firstLineChars="0"/>
              <w:rPr>
                <w:kern w:val="0"/>
                <w:sz w:val="21"/>
                <w:szCs w:val="21"/>
              </w:rPr>
            </w:pPr>
            <w:r>
              <w:rPr>
                <w:kern w:val="0"/>
                <w:sz w:val="21"/>
                <w:szCs w:val="21"/>
              </w:rPr>
              <w:t>地址：北京市西城区月坛南街38号国家能源局</w:t>
            </w:r>
            <w:r>
              <w:rPr>
                <w:rFonts w:hint="eastAsia"/>
                <w:kern w:val="0"/>
                <w:sz w:val="21"/>
                <w:szCs w:val="21"/>
              </w:rPr>
              <w:t>油气司</w:t>
            </w:r>
            <w:bookmarkStart w:id="0" w:name="_GoBack"/>
            <w:bookmarkEnd w:id="0"/>
            <w:r>
              <w:rPr>
                <w:kern w:val="0"/>
                <w:sz w:val="21"/>
                <w:szCs w:val="21"/>
              </w:rPr>
              <w:t>，</w:t>
            </w:r>
          </w:p>
          <w:p>
            <w:pPr>
              <w:pStyle w:val="11"/>
              <w:spacing w:line="240" w:lineRule="exact"/>
              <w:ind w:firstLine="0" w:firstLineChars="0"/>
              <w:rPr>
                <w:kern w:val="0"/>
                <w:sz w:val="21"/>
                <w:szCs w:val="21"/>
              </w:rPr>
            </w:pPr>
            <w:r>
              <w:rPr>
                <w:kern w:val="0"/>
                <w:sz w:val="21"/>
                <w:szCs w:val="21"/>
              </w:rPr>
              <w:t>邮编：100824</w:t>
            </w:r>
          </w:p>
          <w:p>
            <w:pPr>
              <w:pStyle w:val="11"/>
              <w:spacing w:line="240" w:lineRule="exact"/>
              <w:ind w:firstLine="0" w:firstLineChars="0"/>
              <w:rPr>
                <w:kern w:val="0"/>
                <w:sz w:val="21"/>
                <w:szCs w:val="21"/>
              </w:rPr>
            </w:pPr>
            <w:r>
              <w:rPr>
                <w:kern w:val="0"/>
                <w:sz w:val="21"/>
                <w:szCs w:val="21"/>
              </w:rPr>
              <w:t>王晓伟 010-68502055</w:t>
            </w:r>
          </w:p>
          <w:p>
            <w:pPr>
              <w:pStyle w:val="11"/>
              <w:spacing w:line="240" w:lineRule="exact"/>
              <w:ind w:firstLine="0" w:firstLineChars="0"/>
              <w:rPr>
                <w:kern w:val="0"/>
                <w:sz w:val="21"/>
                <w:szCs w:val="21"/>
              </w:rPr>
            </w:pPr>
            <w:r>
              <w:rPr>
                <w:kern w:val="0"/>
                <w:sz w:val="21"/>
                <w:szCs w:val="21"/>
              </w:rPr>
              <w:t>电子邮箱：</w:t>
            </w:r>
          </w:p>
          <w:p>
            <w:pPr>
              <w:spacing w:line="240" w:lineRule="exact"/>
              <w:rPr>
                <w:rFonts w:ascii="Times New Roman" w:hAnsi="Times New Roman" w:eastAsia="仿宋_GB2312"/>
                <w:color w:val="FF0000"/>
                <w:kern w:val="0"/>
                <w:szCs w:val="21"/>
              </w:rPr>
            </w:pPr>
            <w:r>
              <w:rPr>
                <w:kern w:val="0"/>
                <w:szCs w:val="21"/>
              </w:rPr>
              <w:t>wxw516@163.com</w:t>
            </w:r>
          </w:p>
        </w:tc>
        <w:tc>
          <w:tcPr>
            <w:tcW w:w="4393"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772" w:type="dxa"/>
            <w:gridSpan w:val="5"/>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备注：申报材料纸质版邮寄至课题对应的接收地址，同时将电子版发送至相应的电子邮箱。</w:t>
            </w:r>
          </w:p>
        </w:tc>
      </w:tr>
    </w:tbl>
    <w:p>
      <w:pPr>
        <w:spacing w:line="360" w:lineRule="auto"/>
        <w:jc w:val="left"/>
        <w:rPr>
          <w:rFonts w:ascii="Times New Roman" w:hAnsi="Times New Roman" w:eastAsia="仿宋_GB2312"/>
          <w:sz w:val="32"/>
          <w:szCs w:val="32"/>
        </w:rPr>
      </w:pPr>
    </w:p>
    <w:p>
      <w:pPr>
        <w:widowControl/>
        <w:jc w:val="left"/>
        <w:rPr>
          <w:rFonts w:ascii="Times New Roman" w:hAnsi="Times New Roman" w:eastAsia="仿宋_GB2312"/>
          <w:sz w:val="32"/>
          <w:szCs w:val="32"/>
        </w:rPr>
      </w:pPr>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仿宋_GB2312" w:eastAsia="仿宋_GB2312"/>
        <w:sz w:val="24"/>
        <w:szCs w:val="24"/>
      </w:rPr>
      <w:t>-</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4</w:t>
    </w:r>
    <w:r>
      <w:rPr>
        <w:rFonts w:hint="eastAsia" w:ascii="仿宋_GB2312" w:eastAsia="仿宋_GB2312"/>
        <w:sz w:val="24"/>
        <w:szCs w:val="24"/>
      </w:rPr>
      <w:fldChar w:fldCharType="end"/>
    </w:r>
    <w:r>
      <w:rPr>
        <w:rFonts w:hint="eastAsia" w:ascii="仿宋_GB2312" w:eastAsia="仿宋_GB2312"/>
        <w:sz w:val="24"/>
        <w:szCs w:val="24"/>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E3E70"/>
    <w:multiLevelType w:val="multilevel"/>
    <w:tmpl w:val="412E3E70"/>
    <w:lvl w:ilvl="0" w:tentative="0">
      <w:start w:val="1"/>
      <w:numFmt w:val="decimal"/>
      <w:lvlText w:val="%1"/>
      <w:lvlJc w:val="right"/>
      <w:pPr>
        <w:ind w:left="416"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9E"/>
    <w:rsid w:val="00004E10"/>
    <w:rsid w:val="00006E4A"/>
    <w:rsid w:val="000129C7"/>
    <w:rsid w:val="00014DD7"/>
    <w:rsid w:val="00044F5D"/>
    <w:rsid w:val="0004649D"/>
    <w:rsid w:val="000465BE"/>
    <w:rsid w:val="000656EE"/>
    <w:rsid w:val="0007175E"/>
    <w:rsid w:val="00071938"/>
    <w:rsid w:val="00073202"/>
    <w:rsid w:val="000838B0"/>
    <w:rsid w:val="00090B2D"/>
    <w:rsid w:val="00090DE9"/>
    <w:rsid w:val="000A557D"/>
    <w:rsid w:val="000A5BE5"/>
    <w:rsid w:val="000A728B"/>
    <w:rsid w:val="000B2809"/>
    <w:rsid w:val="000C3451"/>
    <w:rsid w:val="000C42F4"/>
    <w:rsid w:val="000D2194"/>
    <w:rsid w:val="000E31B3"/>
    <w:rsid w:val="000F1925"/>
    <w:rsid w:val="000F397B"/>
    <w:rsid w:val="000F5065"/>
    <w:rsid w:val="00110439"/>
    <w:rsid w:val="00110D6E"/>
    <w:rsid w:val="00121843"/>
    <w:rsid w:val="00124F26"/>
    <w:rsid w:val="001329C6"/>
    <w:rsid w:val="0013675B"/>
    <w:rsid w:val="001436AD"/>
    <w:rsid w:val="00143F0C"/>
    <w:rsid w:val="00145A0A"/>
    <w:rsid w:val="00152DBB"/>
    <w:rsid w:val="001564A3"/>
    <w:rsid w:val="001612AD"/>
    <w:rsid w:val="00161D5C"/>
    <w:rsid w:val="00164DF7"/>
    <w:rsid w:val="00165A5A"/>
    <w:rsid w:val="00166129"/>
    <w:rsid w:val="001674A6"/>
    <w:rsid w:val="00175ED9"/>
    <w:rsid w:val="001766CD"/>
    <w:rsid w:val="00180466"/>
    <w:rsid w:val="00180E69"/>
    <w:rsid w:val="00182D8B"/>
    <w:rsid w:val="00184153"/>
    <w:rsid w:val="001900E5"/>
    <w:rsid w:val="001912D2"/>
    <w:rsid w:val="00193441"/>
    <w:rsid w:val="001B049F"/>
    <w:rsid w:val="001B0697"/>
    <w:rsid w:val="001B0B49"/>
    <w:rsid w:val="001B4F98"/>
    <w:rsid w:val="001C01F6"/>
    <w:rsid w:val="001D0940"/>
    <w:rsid w:val="001D1B2C"/>
    <w:rsid w:val="001D68E7"/>
    <w:rsid w:val="001E28FE"/>
    <w:rsid w:val="001E6536"/>
    <w:rsid w:val="001F45AC"/>
    <w:rsid w:val="001F7682"/>
    <w:rsid w:val="00200196"/>
    <w:rsid w:val="00204667"/>
    <w:rsid w:val="00206576"/>
    <w:rsid w:val="002075DD"/>
    <w:rsid w:val="00207B01"/>
    <w:rsid w:val="002106DA"/>
    <w:rsid w:val="0022407F"/>
    <w:rsid w:val="0022604A"/>
    <w:rsid w:val="00231D58"/>
    <w:rsid w:val="002350C7"/>
    <w:rsid w:val="0024512A"/>
    <w:rsid w:val="00252E91"/>
    <w:rsid w:val="00262522"/>
    <w:rsid w:val="00263963"/>
    <w:rsid w:val="00273054"/>
    <w:rsid w:val="0027482C"/>
    <w:rsid w:val="00286614"/>
    <w:rsid w:val="002907AD"/>
    <w:rsid w:val="002A0AAB"/>
    <w:rsid w:val="002A279E"/>
    <w:rsid w:val="002A3E09"/>
    <w:rsid w:val="002B025D"/>
    <w:rsid w:val="002B1C97"/>
    <w:rsid w:val="002B243D"/>
    <w:rsid w:val="002B316F"/>
    <w:rsid w:val="002C1B2A"/>
    <w:rsid w:val="002C4963"/>
    <w:rsid w:val="002D0C12"/>
    <w:rsid w:val="002E455F"/>
    <w:rsid w:val="002E7D6C"/>
    <w:rsid w:val="002E7E30"/>
    <w:rsid w:val="002F353E"/>
    <w:rsid w:val="002F3ED4"/>
    <w:rsid w:val="003003EF"/>
    <w:rsid w:val="0032093A"/>
    <w:rsid w:val="00320BCD"/>
    <w:rsid w:val="003237E0"/>
    <w:rsid w:val="00327980"/>
    <w:rsid w:val="00331E73"/>
    <w:rsid w:val="00334359"/>
    <w:rsid w:val="00340D23"/>
    <w:rsid w:val="0034382A"/>
    <w:rsid w:val="00347E5D"/>
    <w:rsid w:val="00357CB1"/>
    <w:rsid w:val="003651E6"/>
    <w:rsid w:val="003820C7"/>
    <w:rsid w:val="0039532C"/>
    <w:rsid w:val="003A2CC2"/>
    <w:rsid w:val="003B114E"/>
    <w:rsid w:val="003B1425"/>
    <w:rsid w:val="003B320B"/>
    <w:rsid w:val="003C4279"/>
    <w:rsid w:val="003C630A"/>
    <w:rsid w:val="003C7146"/>
    <w:rsid w:val="003D21F8"/>
    <w:rsid w:val="003E69B1"/>
    <w:rsid w:val="003E69CE"/>
    <w:rsid w:val="003E78FF"/>
    <w:rsid w:val="003F200F"/>
    <w:rsid w:val="004002E4"/>
    <w:rsid w:val="00404196"/>
    <w:rsid w:val="004061DD"/>
    <w:rsid w:val="0041473E"/>
    <w:rsid w:val="00415D4B"/>
    <w:rsid w:val="00420619"/>
    <w:rsid w:val="00423A63"/>
    <w:rsid w:val="0042497E"/>
    <w:rsid w:val="0042545C"/>
    <w:rsid w:val="00431B31"/>
    <w:rsid w:val="004342CC"/>
    <w:rsid w:val="0043467A"/>
    <w:rsid w:val="00453562"/>
    <w:rsid w:val="00461940"/>
    <w:rsid w:val="00463B13"/>
    <w:rsid w:val="00472701"/>
    <w:rsid w:val="004879EF"/>
    <w:rsid w:val="00492A9F"/>
    <w:rsid w:val="00495971"/>
    <w:rsid w:val="004A2BD3"/>
    <w:rsid w:val="004A7B92"/>
    <w:rsid w:val="004B194E"/>
    <w:rsid w:val="004B617D"/>
    <w:rsid w:val="004C0AA3"/>
    <w:rsid w:val="004C1CA5"/>
    <w:rsid w:val="004C4ABF"/>
    <w:rsid w:val="004C67D9"/>
    <w:rsid w:val="004D1AB0"/>
    <w:rsid w:val="004E07D6"/>
    <w:rsid w:val="004E1F5E"/>
    <w:rsid w:val="004E2D05"/>
    <w:rsid w:val="004E3FC9"/>
    <w:rsid w:val="004E543F"/>
    <w:rsid w:val="004E7052"/>
    <w:rsid w:val="004F2918"/>
    <w:rsid w:val="004F5C8F"/>
    <w:rsid w:val="00500A0A"/>
    <w:rsid w:val="00502840"/>
    <w:rsid w:val="00506DC2"/>
    <w:rsid w:val="00517283"/>
    <w:rsid w:val="00525D89"/>
    <w:rsid w:val="00525FC6"/>
    <w:rsid w:val="00526E22"/>
    <w:rsid w:val="005305A2"/>
    <w:rsid w:val="00533212"/>
    <w:rsid w:val="00544FC6"/>
    <w:rsid w:val="005475DB"/>
    <w:rsid w:val="00572507"/>
    <w:rsid w:val="0057664F"/>
    <w:rsid w:val="005820FC"/>
    <w:rsid w:val="00582864"/>
    <w:rsid w:val="00585D95"/>
    <w:rsid w:val="005873E5"/>
    <w:rsid w:val="00592F15"/>
    <w:rsid w:val="005A00D9"/>
    <w:rsid w:val="005B0BC6"/>
    <w:rsid w:val="005B452E"/>
    <w:rsid w:val="005B5938"/>
    <w:rsid w:val="005C0EB5"/>
    <w:rsid w:val="005C3F0B"/>
    <w:rsid w:val="005C6AE2"/>
    <w:rsid w:val="005D0286"/>
    <w:rsid w:val="005D2D36"/>
    <w:rsid w:val="005D62A9"/>
    <w:rsid w:val="005E3AC7"/>
    <w:rsid w:val="005E7BA6"/>
    <w:rsid w:val="005F6E6F"/>
    <w:rsid w:val="005F79B0"/>
    <w:rsid w:val="005F7DE3"/>
    <w:rsid w:val="006111AD"/>
    <w:rsid w:val="00621E93"/>
    <w:rsid w:val="00625149"/>
    <w:rsid w:val="0063484B"/>
    <w:rsid w:val="00642B41"/>
    <w:rsid w:val="00655CD0"/>
    <w:rsid w:val="006579F7"/>
    <w:rsid w:val="0066070E"/>
    <w:rsid w:val="006644B2"/>
    <w:rsid w:val="00664ED2"/>
    <w:rsid w:val="00670A37"/>
    <w:rsid w:val="006719B8"/>
    <w:rsid w:val="00671B1B"/>
    <w:rsid w:val="006725A2"/>
    <w:rsid w:val="00673C87"/>
    <w:rsid w:val="00675807"/>
    <w:rsid w:val="00680854"/>
    <w:rsid w:val="00681648"/>
    <w:rsid w:val="00682D5F"/>
    <w:rsid w:val="006910E1"/>
    <w:rsid w:val="0069347A"/>
    <w:rsid w:val="006A0DCA"/>
    <w:rsid w:val="006A7019"/>
    <w:rsid w:val="006B13D8"/>
    <w:rsid w:val="006B6BFC"/>
    <w:rsid w:val="006C1079"/>
    <w:rsid w:val="006C4203"/>
    <w:rsid w:val="006D12EF"/>
    <w:rsid w:val="006D5350"/>
    <w:rsid w:val="006D655E"/>
    <w:rsid w:val="006D69B0"/>
    <w:rsid w:val="006E60E5"/>
    <w:rsid w:val="006E7FF4"/>
    <w:rsid w:val="006F1453"/>
    <w:rsid w:val="00702FC2"/>
    <w:rsid w:val="00713190"/>
    <w:rsid w:val="00714315"/>
    <w:rsid w:val="00714940"/>
    <w:rsid w:val="0071655B"/>
    <w:rsid w:val="00716E0F"/>
    <w:rsid w:val="00720667"/>
    <w:rsid w:val="007226C0"/>
    <w:rsid w:val="00734579"/>
    <w:rsid w:val="00735EEA"/>
    <w:rsid w:val="00757CF3"/>
    <w:rsid w:val="00760C5E"/>
    <w:rsid w:val="00760FDD"/>
    <w:rsid w:val="00764077"/>
    <w:rsid w:val="00766243"/>
    <w:rsid w:val="00771B48"/>
    <w:rsid w:val="0077292A"/>
    <w:rsid w:val="0077349D"/>
    <w:rsid w:val="0077417C"/>
    <w:rsid w:val="00780806"/>
    <w:rsid w:val="007815B0"/>
    <w:rsid w:val="007841AC"/>
    <w:rsid w:val="007841E7"/>
    <w:rsid w:val="007861BA"/>
    <w:rsid w:val="007953A6"/>
    <w:rsid w:val="007A329B"/>
    <w:rsid w:val="007A492E"/>
    <w:rsid w:val="007B1454"/>
    <w:rsid w:val="007B2034"/>
    <w:rsid w:val="007B6018"/>
    <w:rsid w:val="007C49B1"/>
    <w:rsid w:val="007C5991"/>
    <w:rsid w:val="007C5B02"/>
    <w:rsid w:val="007D1514"/>
    <w:rsid w:val="007D308E"/>
    <w:rsid w:val="007F2ECE"/>
    <w:rsid w:val="0080369D"/>
    <w:rsid w:val="00803C02"/>
    <w:rsid w:val="00807C6A"/>
    <w:rsid w:val="0082063A"/>
    <w:rsid w:val="00822A61"/>
    <w:rsid w:val="008245BB"/>
    <w:rsid w:val="0082571C"/>
    <w:rsid w:val="00827C25"/>
    <w:rsid w:val="008351C3"/>
    <w:rsid w:val="00840F3E"/>
    <w:rsid w:val="00850629"/>
    <w:rsid w:val="00855918"/>
    <w:rsid w:val="00857573"/>
    <w:rsid w:val="0086292D"/>
    <w:rsid w:val="00865662"/>
    <w:rsid w:val="008767B0"/>
    <w:rsid w:val="008834C8"/>
    <w:rsid w:val="00886CEF"/>
    <w:rsid w:val="00896F14"/>
    <w:rsid w:val="008A33A0"/>
    <w:rsid w:val="008B06D7"/>
    <w:rsid w:val="008B46B2"/>
    <w:rsid w:val="008B7312"/>
    <w:rsid w:val="008C01A7"/>
    <w:rsid w:val="008C3605"/>
    <w:rsid w:val="008C45D4"/>
    <w:rsid w:val="008C6B56"/>
    <w:rsid w:val="008D5A33"/>
    <w:rsid w:val="008D6EE1"/>
    <w:rsid w:val="008E16DC"/>
    <w:rsid w:val="008F4B74"/>
    <w:rsid w:val="008F5A10"/>
    <w:rsid w:val="00901894"/>
    <w:rsid w:val="00912DFA"/>
    <w:rsid w:val="00915CB7"/>
    <w:rsid w:val="0092471E"/>
    <w:rsid w:val="00935EE5"/>
    <w:rsid w:val="00941D41"/>
    <w:rsid w:val="00962C6A"/>
    <w:rsid w:val="00972D4C"/>
    <w:rsid w:val="00976FD8"/>
    <w:rsid w:val="00977333"/>
    <w:rsid w:val="00987A86"/>
    <w:rsid w:val="00990481"/>
    <w:rsid w:val="009B37C2"/>
    <w:rsid w:val="009C166F"/>
    <w:rsid w:val="009C669D"/>
    <w:rsid w:val="009C66CB"/>
    <w:rsid w:val="009D226B"/>
    <w:rsid w:val="009D4B56"/>
    <w:rsid w:val="009E7291"/>
    <w:rsid w:val="009F163D"/>
    <w:rsid w:val="00A0023A"/>
    <w:rsid w:val="00A01F49"/>
    <w:rsid w:val="00A035AA"/>
    <w:rsid w:val="00A050D5"/>
    <w:rsid w:val="00A10FC5"/>
    <w:rsid w:val="00A23DAF"/>
    <w:rsid w:val="00A257FF"/>
    <w:rsid w:val="00A30FAD"/>
    <w:rsid w:val="00A361DD"/>
    <w:rsid w:val="00A36551"/>
    <w:rsid w:val="00A42338"/>
    <w:rsid w:val="00A44436"/>
    <w:rsid w:val="00A53077"/>
    <w:rsid w:val="00A56072"/>
    <w:rsid w:val="00A66806"/>
    <w:rsid w:val="00A7137F"/>
    <w:rsid w:val="00A81CE4"/>
    <w:rsid w:val="00A8403B"/>
    <w:rsid w:val="00A902D0"/>
    <w:rsid w:val="00A91F89"/>
    <w:rsid w:val="00A94A88"/>
    <w:rsid w:val="00A95839"/>
    <w:rsid w:val="00AA0C02"/>
    <w:rsid w:val="00AA2557"/>
    <w:rsid w:val="00AB10AB"/>
    <w:rsid w:val="00AB129E"/>
    <w:rsid w:val="00AB6C90"/>
    <w:rsid w:val="00AB7E88"/>
    <w:rsid w:val="00AC3F05"/>
    <w:rsid w:val="00AD0DEC"/>
    <w:rsid w:val="00AD64B2"/>
    <w:rsid w:val="00AD75CC"/>
    <w:rsid w:val="00AE2A6D"/>
    <w:rsid w:val="00AF1321"/>
    <w:rsid w:val="00AF4229"/>
    <w:rsid w:val="00AF6005"/>
    <w:rsid w:val="00B028E6"/>
    <w:rsid w:val="00B02F3B"/>
    <w:rsid w:val="00B03D4B"/>
    <w:rsid w:val="00B15AF7"/>
    <w:rsid w:val="00B1762B"/>
    <w:rsid w:val="00B2593A"/>
    <w:rsid w:val="00B26292"/>
    <w:rsid w:val="00B26EC5"/>
    <w:rsid w:val="00B32333"/>
    <w:rsid w:val="00B40ECC"/>
    <w:rsid w:val="00B43E19"/>
    <w:rsid w:val="00B53A86"/>
    <w:rsid w:val="00B54349"/>
    <w:rsid w:val="00B544BA"/>
    <w:rsid w:val="00B62B18"/>
    <w:rsid w:val="00B675B7"/>
    <w:rsid w:val="00B727D4"/>
    <w:rsid w:val="00B754D7"/>
    <w:rsid w:val="00B7610D"/>
    <w:rsid w:val="00B97610"/>
    <w:rsid w:val="00BA089E"/>
    <w:rsid w:val="00BA1910"/>
    <w:rsid w:val="00BA3D27"/>
    <w:rsid w:val="00BA54FF"/>
    <w:rsid w:val="00BB2795"/>
    <w:rsid w:val="00BB39BA"/>
    <w:rsid w:val="00BC206D"/>
    <w:rsid w:val="00BD24E4"/>
    <w:rsid w:val="00BD32D9"/>
    <w:rsid w:val="00BD67DF"/>
    <w:rsid w:val="00BF404B"/>
    <w:rsid w:val="00BF7EBC"/>
    <w:rsid w:val="00C02C80"/>
    <w:rsid w:val="00C06662"/>
    <w:rsid w:val="00C14ECD"/>
    <w:rsid w:val="00C15609"/>
    <w:rsid w:val="00C32191"/>
    <w:rsid w:val="00C40A49"/>
    <w:rsid w:val="00C41206"/>
    <w:rsid w:val="00C43440"/>
    <w:rsid w:val="00C43F06"/>
    <w:rsid w:val="00C5044B"/>
    <w:rsid w:val="00C54E0C"/>
    <w:rsid w:val="00C601D9"/>
    <w:rsid w:val="00C6196F"/>
    <w:rsid w:val="00C71AFE"/>
    <w:rsid w:val="00C72835"/>
    <w:rsid w:val="00C741CA"/>
    <w:rsid w:val="00C81CC2"/>
    <w:rsid w:val="00C941F7"/>
    <w:rsid w:val="00CB0F13"/>
    <w:rsid w:val="00CB64BE"/>
    <w:rsid w:val="00CB71B8"/>
    <w:rsid w:val="00CC5F09"/>
    <w:rsid w:val="00CD085F"/>
    <w:rsid w:val="00CE2D74"/>
    <w:rsid w:val="00CF11CF"/>
    <w:rsid w:val="00CF30E2"/>
    <w:rsid w:val="00D028D0"/>
    <w:rsid w:val="00D04A01"/>
    <w:rsid w:val="00D114AE"/>
    <w:rsid w:val="00D12E26"/>
    <w:rsid w:val="00D27374"/>
    <w:rsid w:val="00D3145B"/>
    <w:rsid w:val="00D4140F"/>
    <w:rsid w:val="00D44088"/>
    <w:rsid w:val="00D460CB"/>
    <w:rsid w:val="00D53FB1"/>
    <w:rsid w:val="00D55B46"/>
    <w:rsid w:val="00D62C7E"/>
    <w:rsid w:val="00D63C5F"/>
    <w:rsid w:val="00D64406"/>
    <w:rsid w:val="00D71318"/>
    <w:rsid w:val="00D7451D"/>
    <w:rsid w:val="00D827E6"/>
    <w:rsid w:val="00D869E1"/>
    <w:rsid w:val="00D91192"/>
    <w:rsid w:val="00DA1D8B"/>
    <w:rsid w:val="00DB1772"/>
    <w:rsid w:val="00DB2A23"/>
    <w:rsid w:val="00DB2EFF"/>
    <w:rsid w:val="00DB5109"/>
    <w:rsid w:val="00DC281A"/>
    <w:rsid w:val="00DC28EF"/>
    <w:rsid w:val="00DC55D2"/>
    <w:rsid w:val="00DE0B71"/>
    <w:rsid w:val="00DE0E97"/>
    <w:rsid w:val="00DE14A7"/>
    <w:rsid w:val="00DE1BF4"/>
    <w:rsid w:val="00DE26A7"/>
    <w:rsid w:val="00DE70D7"/>
    <w:rsid w:val="00DF2F08"/>
    <w:rsid w:val="00DF57C8"/>
    <w:rsid w:val="00DF662E"/>
    <w:rsid w:val="00E01585"/>
    <w:rsid w:val="00E0395D"/>
    <w:rsid w:val="00E03AC3"/>
    <w:rsid w:val="00E06FD7"/>
    <w:rsid w:val="00E1310A"/>
    <w:rsid w:val="00E13BE3"/>
    <w:rsid w:val="00E2028B"/>
    <w:rsid w:val="00E20961"/>
    <w:rsid w:val="00E26341"/>
    <w:rsid w:val="00E32A8D"/>
    <w:rsid w:val="00E33A83"/>
    <w:rsid w:val="00E35048"/>
    <w:rsid w:val="00E42D6A"/>
    <w:rsid w:val="00E43A7C"/>
    <w:rsid w:val="00E448BB"/>
    <w:rsid w:val="00E471A4"/>
    <w:rsid w:val="00E50D77"/>
    <w:rsid w:val="00E53AE4"/>
    <w:rsid w:val="00E61FC1"/>
    <w:rsid w:val="00E64992"/>
    <w:rsid w:val="00E70E21"/>
    <w:rsid w:val="00E75375"/>
    <w:rsid w:val="00E80C45"/>
    <w:rsid w:val="00E8120F"/>
    <w:rsid w:val="00E91365"/>
    <w:rsid w:val="00E938EE"/>
    <w:rsid w:val="00EA369C"/>
    <w:rsid w:val="00EA4C55"/>
    <w:rsid w:val="00EB1233"/>
    <w:rsid w:val="00EB1530"/>
    <w:rsid w:val="00EB6349"/>
    <w:rsid w:val="00EC2540"/>
    <w:rsid w:val="00EC264B"/>
    <w:rsid w:val="00ED489D"/>
    <w:rsid w:val="00ED4DD2"/>
    <w:rsid w:val="00ED6318"/>
    <w:rsid w:val="00EE2362"/>
    <w:rsid w:val="00EE573D"/>
    <w:rsid w:val="00EE6FD7"/>
    <w:rsid w:val="00EF1222"/>
    <w:rsid w:val="00EF5856"/>
    <w:rsid w:val="00F05BEF"/>
    <w:rsid w:val="00F06FB5"/>
    <w:rsid w:val="00F14680"/>
    <w:rsid w:val="00F21B00"/>
    <w:rsid w:val="00F23149"/>
    <w:rsid w:val="00F36897"/>
    <w:rsid w:val="00F55094"/>
    <w:rsid w:val="00F55F9A"/>
    <w:rsid w:val="00F566A6"/>
    <w:rsid w:val="00F60663"/>
    <w:rsid w:val="00F60970"/>
    <w:rsid w:val="00F66ABD"/>
    <w:rsid w:val="00F66BDA"/>
    <w:rsid w:val="00F750E4"/>
    <w:rsid w:val="00F909A5"/>
    <w:rsid w:val="00F9320A"/>
    <w:rsid w:val="00F943E8"/>
    <w:rsid w:val="00FA1D2B"/>
    <w:rsid w:val="00FA35C5"/>
    <w:rsid w:val="00FB04CD"/>
    <w:rsid w:val="00FB227D"/>
    <w:rsid w:val="00FC29C9"/>
    <w:rsid w:val="00FD5317"/>
    <w:rsid w:val="00FD5C37"/>
    <w:rsid w:val="00FE3382"/>
    <w:rsid w:val="00FE34F8"/>
    <w:rsid w:val="00FF391C"/>
    <w:rsid w:val="00FF4C31"/>
    <w:rsid w:val="065B3D09"/>
    <w:rsid w:val="5CAC0C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_Normal"/>
    <w:basedOn w:val="1"/>
    <w:qFormat/>
    <w:uiPriority w:val="0"/>
    <w:pPr>
      <w:overflowPunct w:val="0"/>
      <w:spacing w:line="600" w:lineRule="exact"/>
      <w:ind w:firstLine="200" w:firstLineChars="200"/>
    </w:pPr>
    <w:rPr>
      <w:rFonts w:ascii="Times New Roman" w:hAnsi="Times New Roman" w:eastAsia="仿宋_GB2312"/>
      <w:sz w:val="32"/>
      <w:szCs w:val="30"/>
    </w:rPr>
  </w:style>
  <w:style w:type="character" w:customStyle="1" w:styleId="12">
    <w:name w:val="批注框文本 Char"/>
    <w:basedOn w:val="7"/>
    <w:link w:val="2"/>
    <w:semiHidden/>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_H3(Char)"/>
    <w:qFormat/>
    <w:uiPriority w:val="1"/>
    <w:rPr>
      <w:rFonts w:ascii="Times New Roman" w:hAnsi="Times New Roman" w:eastAsia="方正楷体_GBK"/>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500</Words>
  <Characters>2853</Characters>
  <Lines>23</Lines>
  <Paragraphs>6</Paragraphs>
  <TotalTime>1</TotalTime>
  <ScaleCrop>false</ScaleCrop>
  <LinksUpToDate>false</LinksUpToDate>
  <CharactersWithSpaces>3347</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2019-02-26T04:31:00Z</dcterms:created>
  <dc:creator>胡晓明(承办人承办)</dc:creator>
  <cp:lastModifiedBy>小玉</cp:lastModifiedBy>
  <cp:lastPrinted>2019-06-25T00:02:00Z</cp:lastPrinted>
  <dcterms:modified xsi:type="dcterms:W3CDTF">2019-06-28T10:53:21Z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